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E6A18B" w14:textId="70D87923" w:rsidR="00496FAB" w:rsidRDefault="00353828">
      <w:r>
        <w:rPr>
          <w:b/>
        </w:rPr>
        <w:t>It is the p</w:t>
      </w:r>
      <w:r w:rsidR="00C640CE">
        <w:rPr>
          <w:b/>
        </w:rPr>
        <w:t xml:space="preserve">olicy </w:t>
      </w:r>
      <w:r>
        <w:rPr>
          <w:b/>
        </w:rPr>
        <w:t xml:space="preserve">of Randall Contracting Limited </w:t>
      </w:r>
      <w:r>
        <w:t xml:space="preserve">to keep our </w:t>
      </w:r>
      <w:r w:rsidR="00FD5821">
        <w:t>staff</w:t>
      </w:r>
      <w:r>
        <w:t xml:space="preserve"> safe and well</w:t>
      </w:r>
      <w:r w:rsidR="00C640CE">
        <w:t xml:space="preserve"> during the coronavirus outbreak</w:t>
      </w:r>
      <w:r>
        <w:t>, the essential guidelines employees should follow are below.</w:t>
      </w:r>
    </w:p>
    <w:p w14:paraId="251F6586" w14:textId="77777777" w:rsidR="00353828" w:rsidRDefault="00353828"/>
    <w:p w14:paraId="4FD03FA4" w14:textId="77777777" w:rsidR="00496FAB" w:rsidRPr="00353828" w:rsidRDefault="00C640CE" w:rsidP="00353828">
      <w:pPr>
        <w:pStyle w:val="Heading2"/>
        <w:keepNext w:val="0"/>
        <w:keepLines w:val="0"/>
        <w:spacing w:before="0" w:after="0"/>
        <w:rPr>
          <w:sz w:val="22"/>
          <w:szCs w:val="22"/>
        </w:rPr>
      </w:pPr>
      <w:bookmarkStart w:id="0" w:name="_j6wkvg6hbh1" w:colFirst="0" w:colLast="0"/>
      <w:bookmarkEnd w:id="0"/>
      <w:r w:rsidRPr="00353828">
        <w:rPr>
          <w:b/>
          <w:sz w:val="24"/>
          <w:szCs w:val="24"/>
        </w:rPr>
        <w:t>Policy brief &amp; purpose</w:t>
      </w:r>
    </w:p>
    <w:p w14:paraId="032650DF" w14:textId="77777777" w:rsidR="00496FAB" w:rsidRDefault="00496FAB"/>
    <w:p w14:paraId="6FF929C4" w14:textId="3507CDC8" w:rsidR="00496FAB" w:rsidRDefault="00C640CE">
      <w:r>
        <w:t>This policy includes the measures we are actively taking to mitigate the spread of coronavirus</w:t>
      </w:r>
      <w:r w:rsidR="007D0D52">
        <w:t xml:space="preserve"> and it</w:t>
      </w:r>
      <w:r w:rsidR="00353828">
        <w:t xml:space="preserve"> i</w:t>
      </w:r>
      <w:r>
        <w:t>s important that we all respond responsibly and transparently to these health precautions</w:t>
      </w:r>
      <w:r w:rsidR="007D0D52">
        <w:t xml:space="preserve">. </w:t>
      </w:r>
      <w:r>
        <w:t xml:space="preserve"> We assure you that we always treat </w:t>
      </w:r>
      <w:r w:rsidR="007D0D52">
        <w:t xml:space="preserve">all </w:t>
      </w:r>
      <w:r w:rsidR="00FD5821">
        <w:t>members of staff</w:t>
      </w:r>
      <w:r w:rsidR="007D0D52">
        <w:t>’s</w:t>
      </w:r>
      <w:r w:rsidR="00353828">
        <w:t xml:space="preserve"> </w:t>
      </w:r>
      <w:r>
        <w:t>health and personal data with high confidentiality and sensitivity.</w:t>
      </w:r>
    </w:p>
    <w:p w14:paraId="44C42B3B" w14:textId="77777777" w:rsidR="00496FAB" w:rsidRPr="00353828" w:rsidRDefault="00496FAB">
      <w:pPr>
        <w:rPr>
          <w:iCs/>
        </w:rPr>
      </w:pPr>
    </w:p>
    <w:p w14:paraId="34BB5DE9" w14:textId="1E48EB42" w:rsidR="00496FAB" w:rsidRDefault="00C640CE">
      <w:r>
        <w:t xml:space="preserve">This policy </w:t>
      </w:r>
      <w:r w:rsidR="00113B8C">
        <w:t>may</w:t>
      </w:r>
      <w:r>
        <w:t xml:space="preserve"> change with the introduction of additional government guidelines</w:t>
      </w:r>
      <w:r w:rsidR="00353828">
        <w:t>.</w:t>
      </w:r>
    </w:p>
    <w:p w14:paraId="3D47F332" w14:textId="77777777" w:rsidR="00353828" w:rsidRDefault="00353828"/>
    <w:p w14:paraId="130E8791" w14:textId="77777777" w:rsidR="00496FAB" w:rsidRPr="00353828" w:rsidRDefault="00C640CE" w:rsidP="00353828">
      <w:pPr>
        <w:pStyle w:val="Heading2"/>
        <w:keepNext w:val="0"/>
        <w:keepLines w:val="0"/>
        <w:spacing w:before="0" w:after="0"/>
        <w:rPr>
          <w:b/>
          <w:sz w:val="24"/>
          <w:szCs w:val="24"/>
        </w:rPr>
      </w:pPr>
      <w:bookmarkStart w:id="1" w:name="_o3xhypg2cwz8" w:colFirst="0" w:colLast="0"/>
      <w:bookmarkEnd w:id="1"/>
      <w:r w:rsidRPr="00353828">
        <w:rPr>
          <w:b/>
          <w:sz w:val="24"/>
          <w:szCs w:val="24"/>
        </w:rPr>
        <w:t>Scope</w:t>
      </w:r>
    </w:p>
    <w:p w14:paraId="2F7389F0" w14:textId="77777777" w:rsidR="00496FAB" w:rsidRDefault="00496FAB"/>
    <w:p w14:paraId="7E7F81DE" w14:textId="4E0633C1" w:rsidR="00496FAB" w:rsidRDefault="00C640CE">
      <w:r>
        <w:t xml:space="preserve">This policy applies to </w:t>
      </w:r>
      <w:r w:rsidR="00113B8C">
        <w:t>all</w:t>
      </w:r>
      <w:r>
        <w:t xml:space="preserve"> </w:t>
      </w:r>
      <w:r w:rsidR="00FD5821">
        <w:t xml:space="preserve">members of staff </w:t>
      </w:r>
      <w:r>
        <w:t xml:space="preserve">who work in </w:t>
      </w:r>
      <w:r w:rsidR="00113B8C">
        <w:t>all our sites.</w:t>
      </w:r>
      <w:r>
        <w:t xml:space="preserve"> We strongly recommend to our remote working </w:t>
      </w:r>
      <w:r w:rsidR="00113B8C">
        <w:t>staff</w:t>
      </w:r>
      <w:r w:rsidR="007D0D52">
        <w:t>,</w:t>
      </w:r>
      <w:r w:rsidR="00113B8C">
        <w:t xml:space="preserve"> </w:t>
      </w:r>
      <w:r w:rsidR="007D0D52">
        <w:t xml:space="preserve">that they </w:t>
      </w:r>
      <w:r w:rsidR="00113B8C">
        <w:t xml:space="preserve">read this policy and associated documents </w:t>
      </w:r>
      <w:r>
        <w:t>to ensure we collectively and uniformly respond to this challenge.</w:t>
      </w:r>
    </w:p>
    <w:p w14:paraId="3BA8D5C9" w14:textId="77777777" w:rsidR="004F1101" w:rsidRDefault="004F1101">
      <w:bookmarkStart w:id="2" w:name="_atc03ojlgxb3" w:colFirst="0" w:colLast="0"/>
      <w:bookmarkEnd w:id="2"/>
    </w:p>
    <w:p w14:paraId="1F8196EB" w14:textId="205DA995" w:rsidR="00496FAB" w:rsidRPr="004F1101" w:rsidRDefault="00C640CE" w:rsidP="004F1101">
      <w:pPr>
        <w:pStyle w:val="Heading3"/>
        <w:spacing w:before="0" w:after="0"/>
        <w:rPr>
          <w:b/>
          <w:bCs/>
          <w:color w:val="auto"/>
          <w:sz w:val="24"/>
          <w:szCs w:val="24"/>
        </w:rPr>
      </w:pPr>
      <w:bookmarkStart w:id="3" w:name="_3dsh3s7dctca" w:colFirst="0" w:colLast="0"/>
      <w:bookmarkEnd w:id="3"/>
      <w:r w:rsidRPr="004F1101">
        <w:rPr>
          <w:b/>
          <w:bCs/>
          <w:color w:val="auto"/>
          <w:sz w:val="24"/>
          <w:szCs w:val="24"/>
        </w:rPr>
        <w:t>Sick leave arrangements</w:t>
      </w:r>
    </w:p>
    <w:p w14:paraId="498769BF" w14:textId="77777777" w:rsidR="00496FAB" w:rsidRDefault="00496FAB"/>
    <w:p w14:paraId="6AF0A873" w14:textId="27523EE0" w:rsidR="00496FAB" w:rsidRDefault="00C640CE">
      <w:pPr>
        <w:numPr>
          <w:ilvl w:val="0"/>
          <w:numId w:val="2"/>
        </w:numPr>
      </w:pPr>
      <w:r>
        <w:t xml:space="preserve">If you have cold symptoms, such as cough/sneezing/fever, or feel poorly, </w:t>
      </w:r>
      <w:r w:rsidR="004F1101">
        <w:t>do not report for work.</w:t>
      </w:r>
    </w:p>
    <w:p w14:paraId="2D7B470E" w14:textId="6975D056" w:rsidR="00496FAB" w:rsidRDefault="00C640CE">
      <w:pPr>
        <w:numPr>
          <w:ilvl w:val="0"/>
          <w:numId w:val="2"/>
        </w:numPr>
      </w:pPr>
      <w:r>
        <w:t>If you have a positive COVID-19 diagnosis, you can return to</w:t>
      </w:r>
      <w:r w:rsidR="004F1101">
        <w:t xml:space="preserve"> work </w:t>
      </w:r>
      <w:r w:rsidRPr="004F1101">
        <w:rPr>
          <w:iCs/>
        </w:rPr>
        <w:t>only after</w:t>
      </w:r>
      <w:r>
        <w:t xml:space="preserve"> </w:t>
      </w:r>
      <w:r w:rsidR="004F1101">
        <w:t>you have</w:t>
      </w:r>
      <w:r>
        <w:t xml:space="preserve"> fully recovered, with a doctor’s note confirming your recovery.</w:t>
      </w:r>
    </w:p>
    <w:p w14:paraId="67C665BB" w14:textId="77777777" w:rsidR="004F1101" w:rsidRDefault="004F1101" w:rsidP="004F1101">
      <w:pPr>
        <w:ind w:left="720"/>
      </w:pPr>
    </w:p>
    <w:p w14:paraId="6D61A08D" w14:textId="7DF530E1" w:rsidR="00496FAB" w:rsidRPr="00EF2A50" w:rsidRDefault="00C640CE" w:rsidP="004F1101">
      <w:pPr>
        <w:pStyle w:val="Heading3"/>
        <w:spacing w:before="0" w:after="0"/>
        <w:rPr>
          <w:b/>
          <w:bCs/>
          <w:color w:val="auto"/>
          <w:sz w:val="24"/>
          <w:szCs w:val="24"/>
        </w:rPr>
      </w:pPr>
      <w:bookmarkStart w:id="4" w:name="_cybl4lsohmw5" w:colFirst="0" w:colLast="0"/>
      <w:bookmarkEnd w:id="4"/>
      <w:r w:rsidRPr="00EF2A50">
        <w:rPr>
          <w:b/>
          <w:bCs/>
          <w:color w:val="auto"/>
          <w:sz w:val="24"/>
          <w:szCs w:val="24"/>
        </w:rPr>
        <w:t>Work</w:t>
      </w:r>
      <w:r w:rsidR="004F1101" w:rsidRPr="00EF2A50">
        <w:rPr>
          <w:b/>
          <w:bCs/>
          <w:color w:val="auto"/>
          <w:sz w:val="24"/>
          <w:szCs w:val="24"/>
        </w:rPr>
        <w:t>ing</w:t>
      </w:r>
      <w:r w:rsidRPr="00EF2A50">
        <w:rPr>
          <w:b/>
          <w:bCs/>
          <w:color w:val="auto"/>
          <w:sz w:val="24"/>
          <w:szCs w:val="24"/>
        </w:rPr>
        <w:t xml:space="preserve"> from home</w:t>
      </w:r>
    </w:p>
    <w:p w14:paraId="55593177" w14:textId="77777777" w:rsidR="00496FAB" w:rsidRDefault="00496FAB"/>
    <w:p w14:paraId="59CB7FF7" w14:textId="42ABFD9A" w:rsidR="00496FAB" w:rsidRDefault="004F1101">
      <w:pPr>
        <w:numPr>
          <w:ilvl w:val="0"/>
          <w:numId w:val="4"/>
        </w:numPr>
      </w:pPr>
      <w:r>
        <w:t>All office-based staff are encouraged to work from home</w:t>
      </w:r>
      <w:r w:rsidR="007D0D52">
        <w:t>.</w:t>
      </w:r>
    </w:p>
    <w:p w14:paraId="163568EE" w14:textId="6AE4433A" w:rsidR="004F1101" w:rsidRDefault="00EF2A50">
      <w:pPr>
        <w:numPr>
          <w:ilvl w:val="0"/>
          <w:numId w:val="4"/>
        </w:numPr>
      </w:pPr>
      <w:r>
        <w:t>Visits to the office should be arranged prior to attending to ensure numbers are kept to a minimum to maintain social distancing.</w:t>
      </w:r>
    </w:p>
    <w:p w14:paraId="51F3FEE8" w14:textId="77777777" w:rsidR="00EF2A50" w:rsidRDefault="00EF2A50" w:rsidP="00EF2A50">
      <w:pPr>
        <w:ind w:left="720"/>
      </w:pPr>
    </w:p>
    <w:p w14:paraId="77230AB1" w14:textId="6B1BC2E5" w:rsidR="00496FAB" w:rsidRPr="00EF2A50" w:rsidRDefault="00C640CE" w:rsidP="00EF2A50">
      <w:pPr>
        <w:pStyle w:val="Heading3"/>
        <w:spacing w:before="0" w:after="0"/>
        <w:rPr>
          <w:b/>
          <w:bCs/>
          <w:color w:val="auto"/>
          <w:sz w:val="24"/>
          <w:szCs w:val="24"/>
        </w:rPr>
      </w:pPr>
      <w:bookmarkStart w:id="5" w:name="_jcutf1tipahm" w:colFirst="0" w:colLast="0"/>
      <w:bookmarkEnd w:id="5"/>
      <w:r w:rsidRPr="00EF2A50">
        <w:rPr>
          <w:b/>
          <w:bCs/>
          <w:color w:val="auto"/>
          <w:sz w:val="24"/>
          <w:szCs w:val="24"/>
        </w:rPr>
        <w:t>Travelling/commuting</w:t>
      </w:r>
    </w:p>
    <w:p w14:paraId="165E1E3E" w14:textId="77777777" w:rsidR="00496FAB" w:rsidRDefault="00496FAB"/>
    <w:p w14:paraId="432D3CB4" w14:textId="04E5467B" w:rsidR="00EF2A50" w:rsidRDefault="0062762F">
      <w:pPr>
        <w:numPr>
          <w:ilvl w:val="0"/>
          <w:numId w:val="1"/>
        </w:numPr>
      </w:pPr>
      <w:r>
        <w:t xml:space="preserve">In </w:t>
      </w:r>
      <w:r w:rsidR="00EF2A50">
        <w:t>accordance</w:t>
      </w:r>
      <w:r>
        <w:t xml:space="preserve"> with government guidance and advice </w:t>
      </w:r>
      <w:r w:rsidR="00EF2A50">
        <w:t>provided by the Construction Leadership Council (CLC).</w:t>
      </w:r>
    </w:p>
    <w:p w14:paraId="7B0D3EEE" w14:textId="3C96A297" w:rsidR="0062762F" w:rsidRDefault="00EF2A50">
      <w:pPr>
        <w:numPr>
          <w:ilvl w:val="0"/>
          <w:numId w:val="1"/>
        </w:numPr>
      </w:pPr>
      <w:r>
        <w:t>Copies of the current guidance and advice will be kept on all sites.</w:t>
      </w:r>
    </w:p>
    <w:p w14:paraId="79E8427C" w14:textId="11BDF347" w:rsidR="00EF2A50" w:rsidRDefault="00EF2A50">
      <w:pPr>
        <w:numPr>
          <w:ilvl w:val="0"/>
          <w:numId w:val="1"/>
        </w:numPr>
      </w:pPr>
      <w:r>
        <w:t>Posters are located at entrances and canteens to provide visual information.</w:t>
      </w:r>
    </w:p>
    <w:p w14:paraId="4B29BCBC" w14:textId="7478944E" w:rsidR="00EF2A50" w:rsidRDefault="00EF2A50" w:rsidP="00EF2A50"/>
    <w:p w14:paraId="50DE5F1C" w14:textId="7DF388DD" w:rsidR="00FD5821" w:rsidRDefault="00FD5821" w:rsidP="00EF2A50"/>
    <w:p w14:paraId="02D6825F" w14:textId="7A542231" w:rsidR="00FD5821" w:rsidRDefault="00FD5821" w:rsidP="00EF2A50"/>
    <w:p w14:paraId="08B0AE0A" w14:textId="7D115FF7" w:rsidR="00FD5821" w:rsidRDefault="00FD5821" w:rsidP="00EF2A50"/>
    <w:p w14:paraId="1E9B78A0" w14:textId="4D6F4932" w:rsidR="00FD5821" w:rsidRDefault="00FD5821" w:rsidP="00EF2A50"/>
    <w:p w14:paraId="4157F069" w14:textId="65AEBF8A" w:rsidR="00FD5821" w:rsidRDefault="00FD5821" w:rsidP="00EF2A50"/>
    <w:p w14:paraId="7BF6F156" w14:textId="77777777" w:rsidR="00FD5821" w:rsidRDefault="00FD5821" w:rsidP="00EF2A50"/>
    <w:p w14:paraId="4F7C10FC" w14:textId="5448B69F" w:rsidR="00496FAB" w:rsidRPr="00EF2A50" w:rsidRDefault="00C640CE" w:rsidP="00EF2A50">
      <w:pPr>
        <w:pStyle w:val="Heading3"/>
        <w:spacing w:before="0" w:after="0"/>
        <w:rPr>
          <w:b/>
          <w:bCs/>
          <w:sz w:val="24"/>
          <w:szCs w:val="24"/>
        </w:rPr>
      </w:pPr>
      <w:bookmarkStart w:id="6" w:name="_pfsuvws7mmo3" w:colFirst="0" w:colLast="0"/>
      <w:bookmarkEnd w:id="6"/>
      <w:r w:rsidRPr="00EF2A50">
        <w:rPr>
          <w:b/>
          <w:bCs/>
          <w:sz w:val="24"/>
          <w:szCs w:val="24"/>
        </w:rPr>
        <w:lastRenderedPageBreak/>
        <w:t>General hygiene rules</w:t>
      </w:r>
    </w:p>
    <w:p w14:paraId="65A47D7E" w14:textId="77777777" w:rsidR="00496FAB" w:rsidRDefault="00496FAB"/>
    <w:p w14:paraId="78E82ABA" w14:textId="6ACD7DF3" w:rsidR="00EF2A50" w:rsidRDefault="00EF2A50">
      <w:pPr>
        <w:numPr>
          <w:ilvl w:val="0"/>
          <w:numId w:val="3"/>
        </w:numPr>
      </w:pPr>
      <w:r>
        <w:t>In accordance with current Public Health England (PHE) guidelines, government guidelines and advice from the CLC.</w:t>
      </w:r>
    </w:p>
    <w:p w14:paraId="6865C5FE" w14:textId="43106642" w:rsidR="00EF2A50" w:rsidRDefault="00EF2A50">
      <w:pPr>
        <w:numPr>
          <w:ilvl w:val="0"/>
          <w:numId w:val="3"/>
        </w:numPr>
      </w:pPr>
      <w:r>
        <w:t>Copies of the current guidance and advice are kept on all sites.</w:t>
      </w:r>
    </w:p>
    <w:p w14:paraId="672FC9DE" w14:textId="39551BF5" w:rsidR="00EF2A50" w:rsidRDefault="00EF2A50">
      <w:pPr>
        <w:numPr>
          <w:ilvl w:val="0"/>
          <w:numId w:val="3"/>
        </w:numPr>
      </w:pPr>
      <w:r>
        <w:t>Posters are located at entrances and canteens to provide visual information.</w:t>
      </w:r>
    </w:p>
    <w:p w14:paraId="797649ED" w14:textId="2E465A06" w:rsidR="00F40B5F" w:rsidRDefault="00F40B5F" w:rsidP="00F40B5F">
      <w:pPr>
        <w:pStyle w:val="NoSpacing"/>
        <w:rPr>
          <w:rFonts w:ascii="Arial" w:hAnsi="Arial" w:cs="Arial"/>
        </w:rPr>
      </w:pPr>
    </w:p>
    <w:p w14:paraId="5BF86641" w14:textId="77777777" w:rsidR="00FD5821" w:rsidRDefault="00FD5821" w:rsidP="00F40B5F">
      <w:pPr>
        <w:pStyle w:val="NoSpacing"/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386"/>
        <w:gridCol w:w="851"/>
        <w:gridCol w:w="2551"/>
      </w:tblGrid>
      <w:tr w:rsidR="00F40B5F" w:rsidRPr="00011A9E" w14:paraId="6B4CC018" w14:textId="77777777" w:rsidTr="00F40B5F">
        <w:trPr>
          <w:trHeight w:val="884"/>
        </w:trPr>
        <w:tc>
          <w:tcPr>
            <w:tcW w:w="1418" w:type="dxa"/>
            <w:shd w:val="clear" w:color="auto" w:fill="D9D9D9"/>
            <w:vAlign w:val="center"/>
          </w:tcPr>
          <w:p w14:paraId="49FF0B66" w14:textId="77777777" w:rsidR="00F40B5F" w:rsidRPr="00011A9E" w:rsidRDefault="00F40B5F" w:rsidP="00487BEC">
            <w:pPr>
              <w:rPr>
                <w:b/>
              </w:rPr>
            </w:pPr>
            <w:r w:rsidRPr="00011A9E">
              <w:rPr>
                <w:b/>
              </w:rPr>
              <w:t>Signed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651D19" w14:textId="77777777" w:rsidR="00F40B5F" w:rsidRPr="00151B4D" w:rsidRDefault="00F40B5F" w:rsidP="00487BE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CF1734" wp14:editId="33BA0906">
                  <wp:extent cx="1865630" cy="463550"/>
                  <wp:effectExtent l="0" t="0" r="127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A1A2824" w14:textId="77777777" w:rsidR="00F40B5F" w:rsidRPr="00151B4D" w:rsidRDefault="00F40B5F" w:rsidP="00487BEC">
            <w:pPr>
              <w:rPr>
                <w:b/>
              </w:rPr>
            </w:pPr>
            <w:r w:rsidRPr="00151B4D">
              <w:rPr>
                <w:b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82C1AD" w14:textId="6A902D97" w:rsidR="00F40B5F" w:rsidRPr="00151B4D" w:rsidRDefault="00EF2A50" w:rsidP="00487BEC">
            <w:r>
              <w:t>14/5</w:t>
            </w:r>
            <w:r w:rsidR="00F40B5F">
              <w:t>/2020</w:t>
            </w:r>
          </w:p>
        </w:tc>
      </w:tr>
      <w:tr w:rsidR="00F40B5F" w:rsidRPr="00011A9E" w14:paraId="4C093DAB" w14:textId="77777777" w:rsidTr="00F40B5F">
        <w:trPr>
          <w:trHeight w:val="454"/>
        </w:trPr>
        <w:tc>
          <w:tcPr>
            <w:tcW w:w="1418" w:type="dxa"/>
            <w:shd w:val="clear" w:color="auto" w:fill="D9D9D9"/>
            <w:vAlign w:val="center"/>
          </w:tcPr>
          <w:p w14:paraId="7A724609" w14:textId="77777777" w:rsidR="00F40B5F" w:rsidRPr="00011A9E" w:rsidRDefault="00F40B5F" w:rsidP="00487BEC">
            <w:pPr>
              <w:rPr>
                <w:b/>
              </w:rPr>
            </w:pPr>
            <w:r w:rsidRPr="00011A9E">
              <w:rPr>
                <w:b/>
              </w:rPr>
              <w:t>Name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14:paraId="0CF5C813" w14:textId="77777777" w:rsidR="00F40B5F" w:rsidRPr="00151B4D" w:rsidRDefault="00F40B5F" w:rsidP="00487BEC">
            <w:r w:rsidRPr="00C96DA3">
              <w:rPr>
                <w:bCs/>
                <w:szCs w:val="24"/>
              </w:rPr>
              <w:t>Stephen Randall</w:t>
            </w:r>
          </w:p>
        </w:tc>
      </w:tr>
      <w:tr w:rsidR="00F40B5F" w:rsidRPr="00011A9E" w14:paraId="5430E2A3" w14:textId="77777777" w:rsidTr="00F40B5F">
        <w:trPr>
          <w:trHeight w:val="454"/>
        </w:trPr>
        <w:tc>
          <w:tcPr>
            <w:tcW w:w="1418" w:type="dxa"/>
            <w:shd w:val="clear" w:color="auto" w:fill="D9D9D9"/>
            <w:vAlign w:val="center"/>
          </w:tcPr>
          <w:p w14:paraId="198FAEE0" w14:textId="77777777" w:rsidR="00F40B5F" w:rsidRPr="00011A9E" w:rsidRDefault="00F40B5F" w:rsidP="00487BEC">
            <w:pPr>
              <w:rPr>
                <w:b/>
              </w:rPr>
            </w:pPr>
            <w:r w:rsidRPr="00011A9E">
              <w:rPr>
                <w:b/>
              </w:rPr>
              <w:t>Position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14:paraId="3834947A" w14:textId="77777777" w:rsidR="00F40B5F" w:rsidRPr="00151B4D" w:rsidRDefault="00F40B5F" w:rsidP="00487BEC">
            <w:r>
              <w:t>Director</w:t>
            </w:r>
          </w:p>
        </w:tc>
      </w:tr>
    </w:tbl>
    <w:p w14:paraId="72736AA4" w14:textId="77777777" w:rsidR="00F40B5F" w:rsidRDefault="00F40B5F" w:rsidP="00F40B5F">
      <w:pPr>
        <w:pStyle w:val="NoSpacing"/>
        <w:rPr>
          <w:rFonts w:ascii="Arial" w:hAnsi="Arial" w:cs="Arial"/>
        </w:rPr>
      </w:pPr>
    </w:p>
    <w:p w14:paraId="322D5FAC" w14:textId="77777777" w:rsidR="00F40B5F" w:rsidRPr="00F40B5F" w:rsidRDefault="00F40B5F">
      <w:pPr>
        <w:rPr>
          <w:iCs/>
        </w:rPr>
      </w:pPr>
    </w:p>
    <w:sectPr w:rsidR="00F40B5F" w:rsidRPr="00F40B5F" w:rsidSect="00F40B5F">
      <w:headerReference w:type="default" r:id="rId8"/>
      <w:footerReference w:type="default" r:id="rId9"/>
      <w:pgSz w:w="12240" w:h="15840"/>
      <w:pgMar w:top="1440" w:right="1080" w:bottom="1440" w:left="993" w:header="720" w:footer="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41E6" w14:textId="77777777" w:rsidR="00F166DD" w:rsidRDefault="00F166DD">
      <w:pPr>
        <w:spacing w:line="240" w:lineRule="auto"/>
      </w:pPr>
      <w:r>
        <w:separator/>
      </w:r>
    </w:p>
  </w:endnote>
  <w:endnote w:type="continuationSeparator" w:id="0">
    <w:p w14:paraId="2290D614" w14:textId="77777777" w:rsidR="00F166DD" w:rsidRDefault="00F1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0070C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64"/>
      <w:gridCol w:w="4556"/>
    </w:tblGrid>
    <w:tr w:rsidR="00F40B5F" w:rsidRPr="00626521" w14:paraId="0B2E2DD1" w14:textId="77777777" w:rsidTr="00487BEC">
      <w:tc>
        <w:tcPr>
          <w:tcW w:w="27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CEB00"/>
          <w:vAlign w:val="center"/>
          <w:hideMark/>
        </w:tcPr>
        <w:p w14:paraId="337E07F6" w14:textId="77777777" w:rsidR="00F40B5F" w:rsidRPr="00626521" w:rsidRDefault="00F40B5F" w:rsidP="00F40B5F">
          <w:pPr>
            <w:tabs>
              <w:tab w:val="center" w:pos="4513"/>
              <w:tab w:val="right" w:pos="9026"/>
            </w:tabs>
            <w:spacing w:before="80" w:after="80"/>
            <w:jc w:val="both"/>
            <w:rPr>
              <w:b/>
              <w:caps/>
              <w:sz w:val="20"/>
            </w:rPr>
          </w:pPr>
          <w:r w:rsidRPr="00626521">
            <w:rPr>
              <w:b/>
              <w:sz w:val="20"/>
            </w:rPr>
            <w:t>Policies</w:t>
          </w:r>
          <w:r>
            <w:rPr>
              <w:b/>
              <w:sz w:val="20"/>
            </w:rPr>
            <w:t xml:space="preserve"> - </w:t>
          </w:r>
          <w:r w:rsidRPr="003133B6">
            <w:rPr>
              <w:b/>
              <w:sz w:val="20"/>
            </w:rPr>
            <w:t>POT/01</w:t>
          </w:r>
        </w:p>
      </w:tc>
      <w:tc>
        <w:tcPr>
          <w:tcW w:w="222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CEB00"/>
          <w:vAlign w:val="center"/>
          <w:hideMark/>
        </w:tcPr>
        <w:p w14:paraId="050425E3" w14:textId="77777777" w:rsidR="00F40B5F" w:rsidRPr="00626521" w:rsidRDefault="00F40B5F" w:rsidP="00F40B5F">
          <w:pPr>
            <w:tabs>
              <w:tab w:val="center" w:pos="4513"/>
              <w:tab w:val="right" w:pos="9026"/>
            </w:tabs>
            <w:rPr>
              <w:b/>
              <w:sz w:val="20"/>
              <w:szCs w:val="24"/>
            </w:rPr>
          </w:pPr>
          <w:r w:rsidRPr="00626521">
            <w:rPr>
              <w:b/>
              <w:sz w:val="20"/>
            </w:rPr>
            <w:t xml:space="preserve">                                                 Page </w:t>
          </w:r>
          <w:r w:rsidRPr="00626521">
            <w:rPr>
              <w:b/>
              <w:bCs/>
              <w:sz w:val="20"/>
            </w:rPr>
            <w:fldChar w:fldCharType="begin"/>
          </w:r>
          <w:r w:rsidRPr="00626521">
            <w:rPr>
              <w:b/>
              <w:bCs/>
              <w:sz w:val="20"/>
            </w:rPr>
            <w:instrText xml:space="preserve"> PAGE </w:instrText>
          </w:r>
          <w:r w:rsidRPr="00626521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 w:rsidRPr="00626521">
            <w:rPr>
              <w:b/>
              <w:bCs/>
              <w:sz w:val="20"/>
            </w:rPr>
            <w:fldChar w:fldCharType="end"/>
          </w:r>
          <w:r w:rsidRPr="00626521">
            <w:rPr>
              <w:b/>
              <w:sz w:val="20"/>
            </w:rPr>
            <w:t xml:space="preserve"> of </w:t>
          </w:r>
          <w:r w:rsidRPr="00626521">
            <w:rPr>
              <w:b/>
              <w:bCs/>
              <w:sz w:val="20"/>
            </w:rPr>
            <w:fldChar w:fldCharType="begin"/>
          </w:r>
          <w:r w:rsidRPr="00626521">
            <w:rPr>
              <w:b/>
              <w:bCs/>
              <w:sz w:val="20"/>
            </w:rPr>
            <w:instrText xml:space="preserve"> NUMPAGES  </w:instrText>
          </w:r>
          <w:r w:rsidRPr="00626521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 w:rsidRPr="00626521">
            <w:rPr>
              <w:b/>
              <w:bCs/>
              <w:sz w:val="20"/>
            </w:rPr>
            <w:fldChar w:fldCharType="end"/>
          </w:r>
        </w:p>
      </w:tc>
    </w:tr>
  </w:tbl>
  <w:p w14:paraId="52A70234" w14:textId="4360C450" w:rsidR="00496FAB" w:rsidRPr="00F40B5F" w:rsidRDefault="00496FAB" w:rsidP="00F4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A489" w14:textId="77777777" w:rsidR="00F166DD" w:rsidRDefault="00F166DD">
      <w:pPr>
        <w:spacing w:line="240" w:lineRule="auto"/>
      </w:pPr>
      <w:r>
        <w:separator/>
      </w:r>
    </w:p>
  </w:footnote>
  <w:footnote w:type="continuationSeparator" w:id="0">
    <w:p w14:paraId="5FB5F850" w14:textId="77777777" w:rsidR="00F166DD" w:rsidRDefault="00F16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6834" w14:textId="2CC082A8" w:rsidR="00496FAB" w:rsidRDefault="00F40B5F">
    <w:pPr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1DC0D41C" wp14:editId="57E4F176">
          <wp:simplePos x="0" y="0"/>
          <wp:positionH relativeFrom="column">
            <wp:posOffset>5485226</wp:posOffset>
          </wp:positionH>
          <wp:positionV relativeFrom="paragraph">
            <wp:posOffset>-323850</wp:posOffset>
          </wp:positionV>
          <wp:extent cx="925200" cy="597600"/>
          <wp:effectExtent l="0" t="0" r="8255" b="0"/>
          <wp:wrapTight wrapText="bothSides">
            <wp:wrapPolygon edited="0">
              <wp:start x="0" y="0"/>
              <wp:lineTo x="0" y="20659"/>
              <wp:lineTo x="21348" y="20659"/>
              <wp:lineTo x="2134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Covid-19 (Coronavirus)</w:t>
    </w:r>
  </w:p>
  <w:p w14:paraId="70612598" w14:textId="59EC2BC2" w:rsidR="00353828" w:rsidRPr="00353828" w:rsidRDefault="00353828">
    <w:pPr>
      <w:rPr>
        <w:b/>
        <w:sz w:val="16"/>
        <w:szCs w:val="10"/>
      </w:rPr>
    </w:pPr>
  </w:p>
  <w:p w14:paraId="54578EE9" w14:textId="70CE614E" w:rsidR="00353828" w:rsidRDefault="0035382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7EB71" wp14:editId="346EB554">
              <wp:simplePos x="0" y="0"/>
              <wp:positionH relativeFrom="column">
                <wp:posOffset>-1906</wp:posOffset>
              </wp:positionH>
              <wp:positionV relativeFrom="paragraph">
                <wp:posOffset>15240</wp:posOffset>
              </wp:positionV>
              <wp:extent cx="6410325" cy="0"/>
              <wp:effectExtent l="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CE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5570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2pt" to="504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" strokecolor="#fceb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288"/>
    <w:multiLevelType w:val="multilevel"/>
    <w:tmpl w:val="B5088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7160ED"/>
    <w:multiLevelType w:val="multilevel"/>
    <w:tmpl w:val="6512E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43772D"/>
    <w:multiLevelType w:val="multilevel"/>
    <w:tmpl w:val="7DDA7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EA75DE"/>
    <w:multiLevelType w:val="multilevel"/>
    <w:tmpl w:val="39409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AB"/>
    <w:rsid w:val="000F01B4"/>
    <w:rsid w:val="00113B8C"/>
    <w:rsid w:val="002A3B10"/>
    <w:rsid w:val="00353828"/>
    <w:rsid w:val="003642A6"/>
    <w:rsid w:val="00496FAB"/>
    <w:rsid w:val="004F1101"/>
    <w:rsid w:val="0062762F"/>
    <w:rsid w:val="007D0D52"/>
    <w:rsid w:val="00C640CE"/>
    <w:rsid w:val="00EF2A50"/>
    <w:rsid w:val="00F166DD"/>
    <w:rsid w:val="00F40B5F"/>
    <w:rsid w:val="00FD582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6BA8"/>
  <w15:docId w15:val="{C237402D-CD34-447F-933C-2EABEA6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0B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5F"/>
  </w:style>
  <w:style w:type="paragraph" w:styleId="Footer">
    <w:name w:val="footer"/>
    <w:basedOn w:val="Normal"/>
    <w:link w:val="FooterChar"/>
    <w:uiPriority w:val="99"/>
    <w:unhideWhenUsed/>
    <w:rsid w:val="00F40B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5F"/>
  </w:style>
  <w:style w:type="paragraph" w:styleId="NoSpacing">
    <w:name w:val="No Spacing"/>
    <w:uiPriority w:val="1"/>
    <w:qFormat/>
    <w:rsid w:val="00F40B5F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Mcnamara</dc:creator>
  <cp:lastModifiedBy>Julie</cp:lastModifiedBy>
  <cp:revision>6</cp:revision>
  <cp:lastPrinted>2020-05-27T13:24:00Z</cp:lastPrinted>
  <dcterms:created xsi:type="dcterms:W3CDTF">2020-05-27T11:32:00Z</dcterms:created>
  <dcterms:modified xsi:type="dcterms:W3CDTF">2020-08-03T08:13:00Z</dcterms:modified>
</cp:coreProperties>
</file>